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образовательное учреждение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Заклинская средня школа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85"/>
        <w:gridCol w:w="3119"/>
        <w:gridCol w:w="3544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ШМО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Заклинская СОШ_____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МБОУ Заклинская СОШ _____/Токмакова Л.А../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программа по предмету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Английский язык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9 класса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Составитель: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Ткаченко Юлия Васильевна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tabs>
          <w:tab w:val="left" w:pos="928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 записка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13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«Enjoy English»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с удовольствием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учащихся 2-9,10-11 классов общеобразовательных учреждений (Обнинск: Титул,2007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) с начальным обучением со 2 класса и с дальнейшим расширением и углублением знаний и умений, которые включают подготовку и проведение обучающимися мини-проектов, ролевых игр, презентаций, творческих работ и профильным обучением в 10-11кл.</w:t>
      </w:r>
    </w:p>
    <w:p>
      <w:pPr>
        <w:spacing w:before="0" w:after="0" w:line="240"/>
        <w:ind w:right="0" w:left="-11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ориентирована на использование учебно-методического комплекта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удовольствием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Enjoy English»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9 класса общеобразовательных учреждений- Обнинск: Титул, 2006 год.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рассчитана на 105 часов (3 учебных часа в неделю, в том числе 4 промежуточных контрольных работы).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  <w:tab/>
        <w:tab/>
        <w:tab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реализует следующие основные функции: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информационно-методическую;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организационно-планирующую;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контролирующую.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Информационно-методическая функция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позволяет всем участникам учебно- воспитательного процесса получить представление о целях, содержании, общей стратегии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образования, воспитания и развития школьников средствами учебного предмета, о специфике каждого этапа обучения.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Организационно-планирующая функция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Контролирующая функция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обучения английскому языку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иностранного языка в целом и английского в частности в основной школе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направлено на достижение следующих целей: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иноязычной коммуникативной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совокупности ее составляющих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речевой, языковой, социокультурной, компенсаторной, учебно-познавательной: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коммуникативных умений в четырех основных видах речевой деятельности (говорении, аудировании, чтении, письме);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языковая 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социокультурная 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компенсаторная 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выходить из положения в условиях дефицита языковых средств при получении и передаче информации;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учебно-познавательная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и воспитание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национального самосознания, стремления к взаимопониманию между людьми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разных сообществ, толерантного отношения к проявлениям иной культуры.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Общеучебные умения, навыки и способы деятельности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методы и формы обучения: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Коммуникативная методика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обучении английскому языку в 6 классе основными формами работы являются: коллективная, групповые, индивидуальные.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игровых технологий, технологий личностно-ориентированнного и проектного обучения, информационно-коммункационных технологий способствует  формированию основных компетенций учащихся, развитию их познавательной активности.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Речевые умения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Диалогическая речь.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Речевые умения при ведении диалогов этикетного характера: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начать, поддержать и закончить разговор;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поздравить, выразить пожелания и отреагировать на них;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выразить благодарность;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вежливо переспросить, выразить согласие/ отказ.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этикетных диалогов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4 реплик со стороны каждого учащегося.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Речевые умения при ведении диалога-расспроса: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целенаправленно расспрашивать,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брать интервью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данных диалогов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6 реплик со стороны каждого учащегося.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Речевые умения при ведении диалога-побуждения к действию: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обратиться с просьбой и выразить готовность/отказ ее выполнить;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совет и принять/не принять его;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пригласить к действию/взаимодействию и согласиться /не согласиться принять в нем участие;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сделать предложение и выразить согласие/несогласие, принять его, объяснить причину.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данных диалогов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4 реплик со стороны каждого учащегося.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Речевые умения при ведении диалога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обмена мнениями: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выразить точку зрения и согласиться  /не согласиться с ней;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высказать одобрение/неодобрение;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выразить сомнение;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выразить эмоциональную оценку обсуждаемых событий   (радость/огорчение,  желание/нежелание);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выразить эмоциональную поддержку партнера, в том числе с помощью комплиментов.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диалогов - не менее 5-7 реплик со стороны каждого учащегося.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Монологическая речь.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Развитие монологической речи на средней ступени предусматривает овладение учащимися следующими умениями: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передавать содержание, основную мысль прочитанного с опорой на текст;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сообщение в связи с прочитанным текстом.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и аргументировать свое отношение к прочитанному/услышанному.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монологического высказывания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12 фраз.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Аудирование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предусматривается развитие следующих умений: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прогнозировать содержание устного текста по началу сообщения и выделять основную мысль в воспринимаемом на слух тексте;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главные факты, опуская второстепенные;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</w:t>
      </w:r>
    </w:p>
    <w:p>
      <w:pPr>
        <w:numPr>
          <w:ilvl w:val="0"/>
          <w:numId w:val="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игнорировать незнакомый языковой материал, несущественный для понимания.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звучания текста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1,5-2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минуты.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Независимо от вида чтения возможно использование двуязычного словаря.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 чтения, подлежащие формированию: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тему, содержание текста по заголовку;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основную мысль;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главные факты из текста, опуская второстепенные;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логическую последовательность основных фактов/ событий в тексте.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текста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500 слов.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с полным пониманием текста осуществляется на облегченных аутентичных текстах разных жанров.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 чтения, подлежащие формированию: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оценивать полученную информацию, выразить свое мнение;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прокомментировать/объяснить те или иные факты, описанные в тексте.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текста - до 600 слов.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с выборочным пониманием нужной или интересующей информации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Письменная речь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письменной речью предусматривает развитие следующих умений: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выписки из текста;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заполнять бланки (указывать имя, фамилию, пол, возраст, гражданство, адрес);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средней ступени обучения у учащихся развиваются такие специальные учебные умения как: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словарями и справочниками, в том числе электронными;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перифраз, синонимичные средства, мимику, жесты, а при чтении и аудировании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Социокультурные знания и умения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Они овладевают знаниями о: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значении английского языка в современном мире;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социокультурном портрете стран ( говорящих на изучаемом языке) и культурном наследии стран изучаемого языка.;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речевых различиях в ситуациях формального и неформального общения в рамках изучаемых предметов речи.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Предусматривается также овладение умениями: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родную страну и культуру на иностранном языке;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оказывать помощь зарубежным гостям в ситуациях повседневного общения.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Графика и орфография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Фонетическая сторона речи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Дальнейшее совершенствование слухо-произносительных навыков, в том числе применительно к новому языковому материалу.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Лексическая сторона речи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их распознавания и употребления в речи.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потенциального словаря за счет интернациональной лексики и овладения овыми словообразовательными средствами: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аффиксами</w:t>
      </w:r>
    </w:p>
    <w:p>
      <w:pPr>
        <w:numPr>
          <w:ilvl w:val="0"/>
          <w:numId w:val="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глаголов dis- (discover), mis- (misunderstand); - ize/ise (revise);</w:t>
      </w:r>
    </w:p>
    <w:p>
      <w:pPr>
        <w:numPr>
          <w:ilvl w:val="0"/>
          <w:numId w:val="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существительных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sion/tion (impression/information), -ance/ence (performance/influence) , -ment (development),-ity (possibility);</w:t>
      </w:r>
    </w:p>
    <w:p>
      <w:pPr>
        <w:numPr>
          <w:ilvl w:val="0"/>
          <w:numId w:val="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прилагательных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im/in (impolite/informal), -able/ible ( sociable/possible), - less (homeless), -ive (creative), inter- (international);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словосложением: прилагательное + прилагательное ( well-known) , прилагательное + существительное ( blackboard);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конверсией: прилагательными, образованными от существительных ( cold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cold winter).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Грамматическая сторона речи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объема значений грамматических явлений, изученных во 5-7 классах, и овладение новыми грамматическими явлениями.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при чтении сложноподчиненных предложений с союзами whoever, whatever, however, whenever; условных предложений нереального характера Conditional III (If Pete had reviewed grammar, he would have written the test better.), конструкций с инфинитивом типа I saw Peter cross/crossing the street. He seems to be a good pupil. I want you to meet me at the station tomorrow, конструкций be/get used to something; be/get used to doing something.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признаков и навыки распознавания и употребления в речи глаголов в новых для данного этапа видо-временных формах действительного (Past Continuous, Past Perfect, Present Perfect Continuous, Future-in-the-Past) и страдательного (Present, Past, Future Simple in Passive Voice) залогов; модальных глаголов (need, shall, could, might, would, should);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косвенной речи в утвердительных и вопросительных предложениях в настоящем и прошедшем времени; формирование навыков cогласования времен в рамках сложного предложения в плане настоящего и прошлого.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 распознавания и понимания при чтении глагольных форм в Future Continuous,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Past Perfect Passive;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неличных форм глагола (герундий, причастия настоящего и прошедшего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времени).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 everything, etc.), устойчивых словоформ в функции наречия типа sometimes, at last, atleast, etc., числительных для обозначения дат и больших чисел.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 распознавания по формальным признаками и понимания значений слов и словосочетаний с формами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различения их функций (герундий, причастие настоящего времени, отглагольное существительное).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Календарно - тематическое   планирование, 9 класс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tbl>
      <w:tblPr>
        <w:tblInd w:w="40" w:type="dxa"/>
      </w:tblPr>
      <w:tblGrid>
        <w:gridCol w:w="541"/>
        <w:gridCol w:w="3854"/>
        <w:gridCol w:w="567"/>
        <w:gridCol w:w="2268"/>
        <w:gridCol w:w="1701"/>
        <w:gridCol w:w="1842"/>
      </w:tblGrid>
      <w:tr>
        <w:trPr>
          <w:trHeight w:val="517" w:hRule="auto"/>
          <w:jc w:val="left"/>
        </w:trPr>
        <w:tc>
          <w:tcPr>
            <w:tcW w:w="54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п/п</w:t>
            </w:r>
          </w:p>
        </w:tc>
        <w:tc>
          <w:tcPr>
            <w:tcW w:w="385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Наименование разделов и тем</w:t>
            </w:r>
          </w:p>
        </w:tc>
        <w:tc>
          <w:tcPr>
            <w:tcW w:w="56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Всего часов</w:t>
            </w:r>
          </w:p>
        </w:tc>
        <w:tc>
          <w:tcPr>
            <w:tcW w:w="2268" w:type="dxa"/>
            <w:vMerge w:val="restart"/>
            <w:tcBorders>
              <w:top w:val="single" w:color="000000" w:sz="6"/>
              <w:left w:val="single" w:color="000000" w:sz="6"/>
              <w:bottom w:val="single" w:color="836967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Виды контроля</w:t>
            </w:r>
          </w:p>
        </w:tc>
        <w:tc>
          <w:tcPr>
            <w:tcW w:w="170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Сроки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проведения</w:t>
            </w:r>
          </w:p>
        </w:tc>
        <w:tc>
          <w:tcPr>
            <w:tcW w:w="1842" w:type="dxa"/>
            <w:vMerge w:val="restart"/>
            <w:tcBorders>
              <w:top w:val="single" w:color="000000" w:sz="6"/>
              <w:left w:val="single" w:color="000000" w:sz="6"/>
              <w:bottom w:val="single" w:color="836967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Примечание</w:t>
            </w:r>
          </w:p>
        </w:tc>
      </w:tr>
      <w:tr>
        <w:trPr>
          <w:trHeight w:val="624" w:hRule="auto"/>
          <w:jc w:val="left"/>
        </w:trPr>
        <w:tc>
          <w:tcPr>
            <w:tcW w:w="54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836967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vMerge/>
            <w:tcBorders>
              <w:top w:val="single" w:color="836967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 и моё окружение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34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Информация о себе: каникулы, увлечения.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одноклассники и друзья.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Фронтальный опрос.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2-3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Взаимоотношения и проблемы.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Трудный выбор подростка.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4 -5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1.5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Самостоятельность и независимость в принятии решений.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понимания прочитанного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1.6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Модели поведения, черты характера.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1.7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поведения со сверстниками.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6-7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1.8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досуга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монолог.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1.9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Родная страна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1.10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Культурная жизнь столицы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9-10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1.11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-222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Молодежь и искусство: кино и видео в жизни подростка(плюсы-минусы).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1.12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создать интересный фильм: главная идея, сюжет, герои.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монолог.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1.13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Я и моё окружение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Контрольная работа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1.14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Обобщающий урок 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34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0" w:type="dxa"/>
      </w:tblPr>
      <w:tblGrid>
        <w:gridCol w:w="541"/>
        <w:gridCol w:w="3854"/>
        <w:gridCol w:w="567"/>
        <w:gridCol w:w="2268"/>
        <w:gridCol w:w="1701"/>
        <w:gridCol w:w="1842"/>
        <w:gridCol w:w="1553"/>
      </w:tblGrid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Этот большой мир! Начинаем путешествовать!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2.1.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транспорта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Загадки нашей планеты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Употребление артикля с географическими названиями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Жизнь и путешествия Беринга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2.5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Известные путешественники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монолог.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2.6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Географические названия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2.7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Возвратные местоимения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2.8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Модальные глаголы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2.9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на самолете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2.10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заполнять декларацию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Диалоги в аэропорту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диалог.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должен знать и уметь путешественник?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монолог.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Диалог в туристическом агентстве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Организованная туристическая поездка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диалог.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2.15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Россия, Великобритания и Америка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2.16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Исторические данные о названиях стран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2.17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Символы англоязычных стран и России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диалог.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2.18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проектов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Родная страна и англоязычные страны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Проект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2.19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Контрольная работа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2.20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Обобщающий урок 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 и моё окружение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Семейные конфликты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Инфинитив и его функция в предложении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монолог.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Изучаем косвенную речь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Причины конфликтов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3.5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Условные придаточные предложения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3.6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Конфликт между человеком и природой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3.7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Конфликты с родителями в произведениях художественной литературы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понимания прочитанного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3.8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лучше: правда или ложь?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3.9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Студенческий форум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3.10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Советы для решения конфликта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Слов. жиктант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Пять шагов для решения конфликта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Конфликты в школьной жизни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Фронтальный опрос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Причины и способы решения семейных конфликтов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Письма в молодежный журнал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3.15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 а газету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конфликта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Написание письма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3.16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Курение: за и против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3.17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Декларация прав человека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3.18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Наша планета без войн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3.19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Диалог по заданной ситуации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диалог.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3.20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подростков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Военные конфликты 20 века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Поездка по Америке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Фронтальный опрос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толерантность?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толерантности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3.25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Условные придаточные предложения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монолог.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3.26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из жизни молодого человека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3.27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контрольной работе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3.28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Конфликт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Контрольная равбота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3.29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Обобщающий урок  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Делаем свой выбор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Модальные глаголы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 профессии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Тест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Планы на будущее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Популярные современные профессии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4.5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Резюме для поступления на работу или учебу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монолог. высказываний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4.6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Официальное письмо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Написание письма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4.7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английского языка в будущей профессии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4.8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работы хороши, выбирай на вкус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Эссе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4.9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Стереотипы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4.10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быть корректными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Фронтальный опрос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Политическая корректность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Аудирование 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4.12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работа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Стереотипы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Проект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32-33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4.13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Экстремальные виды спорта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4.14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Популярные виды спорта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Письмо личного характера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4.15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Ролевая игра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Ролевая игра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4.17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 в жизни подростков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Фронтальный опрос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4.18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Будь оптимистом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4.19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контрольной работе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4.20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Сделай свой выбор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Контрольная работа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4.21</w:t>
            </w: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Обобщающий урок  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нед.</w:t>
            </w: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" w:hRule="auto"/>
          <w:jc w:val="left"/>
        </w:trPr>
        <w:tc>
          <w:tcPr>
            <w:tcW w:w="5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</w:t>
            </w:r>
          </w:p>
        </w:tc>
        <w:tc>
          <w:tcPr>
            <w:tcW w:w="5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</w:t>
            </w:r>
          </w:p>
        </w:tc>
        <w:tc>
          <w:tcPr>
            <w:tcW w:w="22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УРОВНЮ  ПОДГОТОВКИ УЧАЩИХСЯ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английского языка ученик должен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Знать/понимать:</w:t>
      </w:r>
    </w:p>
    <w:p>
      <w:pPr>
        <w:numPr>
          <w:ilvl w:val="0"/>
          <w:numId w:val="4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>
      <w:pPr>
        <w:numPr>
          <w:ilvl w:val="0"/>
          <w:numId w:val="4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структуры простых и сложных предложений  английского языка; интонацию различных коммуникативных типов предложений;</w:t>
      </w:r>
    </w:p>
    <w:p>
      <w:pPr>
        <w:numPr>
          <w:ilvl w:val="0"/>
          <w:numId w:val="4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>
      <w:pPr>
        <w:numPr>
          <w:ilvl w:val="0"/>
          <w:numId w:val="4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</w:t>
      </w:r>
    </w:p>
    <w:p>
      <w:pPr>
        <w:numPr>
          <w:ilvl w:val="0"/>
          <w:numId w:val="4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роль владения иностранными языками в современном мире, особенности</w:t>
      </w:r>
    </w:p>
    <w:p>
      <w:pPr>
        <w:numPr>
          <w:ilvl w:val="0"/>
          <w:numId w:val="43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говорение</w:t>
      </w:r>
    </w:p>
    <w:p>
      <w:pPr>
        <w:numPr>
          <w:ilvl w:val="0"/>
          <w:numId w:val="4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>
      <w:pPr>
        <w:numPr>
          <w:ilvl w:val="0"/>
          <w:numId w:val="4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>
      <w:pPr>
        <w:numPr>
          <w:ilvl w:val="0"/>
          <w:numId w:val="4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>
      <w:pPr>
        <w:numPr>
          <w:ilvl w:val="0"/>
          <w:numId w:val="43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перифраз, синонимичные средства в процессе устного общения;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аудирование</w:t>
      </w:r>
    </w:p>
    <w:p>
      <w:pPr>
        <w:numPr>
          <w:ilvl w:val="0"/>
          <w:numId w:val="44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>
      <w:pPr>
        <w:numPr>
          <w:ilvl w:val="0"/>
          <w:numId w:val="44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>
      <w:pPr>
        <w:numPr>
          <w:ilvl w:val="0"/>
          <w:numId w:val="44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переспрос, просьбу повторить;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чтение</w:t>
      </w:r>
    </w:p>
    <w:p>
      <w:pPr>
        <w:numPr>
          <w:ilvl w:val="0"/>
          <w:numId w:val="44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иноязычном тексте: прогнозировать его содержание по заголовку;</w:t>
      </w:r>
    </w:p>
    <w:p>
      <w:pPr>
        <w:numPr>
          <w:ilvl w:val="0"/>
          <w:numId w:val="44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>
      <w:pPr>
        <w:numPr>
          <w:ilvl w:val="0"/>
          <w:numId w:val="44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>
      <w:pPr>
        <w:numPr>
          <w:ilvl w:val="0"/>
          <w:numId w:val="44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текст с выборочным пониманием нужной или интересующей информации;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письменная речь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заполнять анкеты и формуляры;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просьбу, употребляя формулы речевого этикета, принятые в странах изучаемого языка.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4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>
      <w:pPr>
        <w:numPr>
          <w:ilvl w:val="0"/>
          <w:numId w:val="4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>
      <w:pPr>
        <w:numPr>
          <w:ilvl w:val="0"/>
          <w:numId w:val="4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>
      <w:pPr>
        <w:numPr>
          <w:ilvl w:val="0"/>
          <w:numId w:val="4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ознакомления представителей других стран с культурой своего народа;</w:t>
      </w:r>
    </w:p>
    <w:p>
      <w:pPr>
        <w:numPr>
          <w:ilvl w:val="0"/>
          <w:numId w:val="4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осознания себя гражданином своей страны и мира.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Учебно-методическое обеспечение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(Student’s Book): Биболетова М.З. Enjoy English  учебник английского языка для 9 классов общеобразовательных учреждений / М.З. Биболетова, Н. В. Добрынина, Н,Н, Трубанева.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Обнинск: Титул, 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тетрадь (Activity Book): Биболетова М.З. Enjoy English . Рабочая тетрадь по английскому языку для 9 классов общеобразовательных школ / М.З. Биболетова, Н. В. Добрынина, Н.Н. Трубанева.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Обнинск: Титул. 2009.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Книга для учителя (Teacher’s Book): Биболетова М.З. Книга для учителя к учебнику Enjoy English  для 9 классов общеобразовательных школ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Обнинск: Титул. 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Книга для чтения "Read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ing Comprehension. Book - 2"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Обнинск: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Титул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Аудиоприложение (аудиокассеты, CD, MP3) к учебнику английского языка для 9 классов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«Enjoy English 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Обнинск: Титул, 2009</w:t>
      </w:r>
    </w:p>
    <w:p>
      <w:pPr>
        <w:spacing w:before="0" w:after="0" w:line="240"/>
        <w:ind w:right="-222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38"/>
          <w:position w:val="0"/>
          <w:sz w:val="24"/>
          <w:shd w:fill="FFFFFF" w:val="clear"/>
        </w:rPr>
      </w:pPr>
    </w:p>
    <w:p>
      <w:pPr>
        <w:spacing w:before="0" w:after="0" w:line="240"/>
        <w:ind w:right="-222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38"/>
          <w:position w:val="0"/>
          <w:sz w:val="24"/>
          <w:shd w:fill="FFFFFF" w:val="clear"/>
        </w:rPr>
      </w:pPr>
    </w:p>
    <w:p>
      <w:pPr>
        <w:spacing w:before="0" w:after="0" w:line="240"/>
        <w:ind w:right="-222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38"/>
          <w:position w:val="0"/>
          <w:sz w:val="24"/>
          <w:shd w:fill="FFFFFF" w:val="clear"/>
        </w:rPr>
      </w:pPr>
    </w:p>
    <w:p>
      <w:pPr>
        <w:spacing w:before="0" w:after="0" w:line="240"/>
        <w:ind w:right="-222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3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8"/>
          <w:position w:val="0"/>
          <w:sz w:val="24"/>
          <w:shd w:fill="FFFFFF" w:val="clear"/>
        </w:rPr>
        <w:t xml:space="preserve">                                          </w:t>
      </w:r>
    </w:p>
    <w:p>
      <w:pPr>
        <w:spacing w:before="0" w:after="0" w:line="240"/>
        <w:ind w:right="-222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3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8"/>
          <w:position w:val="0"/>
          <w:sz w:val="24"/>
          <w:shd w:fill="FFFFFF" w:val="clear"/>
        </w:rPr>
        <w:t xml:space="preserve">Список литературы:</w:t>
      </w:r>
    </w:p>
    <w:p>
      <w:pPr>
        <w:spacing w:before="0" w:after="0" w:line="240"/>
        <w:ind w:right="-22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451"/>
        </w:numPr>
        <w:tabs>
          <w:tab w:val="left" w:pos="571" w:leader="none"/>
        </w:tabs>
        <w:spacing w:before="0" w:after="0" w:line="240"/>
        <w:ind w:right="-222" w:left="0" w:firstLine="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  <w:t xml:space="preserve">Английский язык. 2-11 классы: развернутое тематическое планирование/ авторы составители:  Воробьева В.А, Еременко Ю.В. и др.  </w:t>
      </w: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  <w:t xml:space="preserve"> 2-</w:t>
      </w: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  <w:t xml:space="preserve">е изд., стереотип.- Волгоград: Учитель, 2008.</w:t>
      </w:r>
    </w:p>
    <w:p>
      <w:pPr>
        <w:numPr>
          <w:ilvl w:val="0"/>
          <w:numId w:val="451"/>
        </w:numPr>
        <w:tabs>
          <w:tab w:val="left" w:pos="571" w:leader="none"/>
        </w:tabs>
        <w:spacing w:before="0" w:after="0" w:line="240"/>
        <w:ind w:right="-222" w:left="0" w:firstLine="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Дроздова, Т. Ю., Берестова, А. И. English grammar. - СПб.: Антология, 2004.</w:t>
      </w:r>
    </w:p>
    <w:p>
      <w:pPr>
        <w:numPr>
          <w:ilvl w:val="0"/>
          <w:numId w:val="451"/>
        </w:numPr>
        <w:tabs>
          <w:tab w:val="left" w:pos="571" w:leader="none"/>
        </w:tabs>
        <w:spacing w:before="0" w:after="0" w:line="240"/>
        <w:ind w:right="-222" w:left="0" w:firstLine="0"/>
        <w:jc w:val="left"/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Голицинский, Ю. Б. Грамматика. Английский язык. - СПб.: КАРО, 2004.</w:t>
      </w:r>
    </w:p>
    <w:p>
      <w:pPr>
        <w:numPr>
          <w:ilvl w:val="0"/>
          <w:numId w:val="451"/>
        </w:numPr>
        <w:tabs>
          <w:tab w:val="left" w:pos="571" w:leader="none"/>
        </w:tabs>
        <w:spacing w:before="0" w:after="0" w:line="240"/>
        <w:ind w:right="-222" w:left="0" w:firstLine="0"/>
        <w:jc w:val="left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Жарковская, Т. Г. Система времен в английском языке. - М.: Просвещение, 2005.</w:t>
      </w:r>
    </w:p>
    <w:p>
      <w:pPr>
        <w:numPr>
          <w:ilvl w:val="0"/>
          <w:numId w:val="451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Дзюина В. Е. Поурочные разработки по английскому языку, 9 класс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ВАКО, 2009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Пукина Т.В. Занимательный английский. Обобщающие уроки. Внеклассные мероприятия. 5-11 классы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Волгоград: Учитель, 2009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424242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Согласовано                                                                                       Рассмотрено на заседании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Председатель ПЦК____________Т. А. Кожемякина                   педагогического 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«_____» _____________ 2011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г.                                                         Протокол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_____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«____» _____2011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24242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29">
    <w:abstractNumId w:val="36"/>
  </w:num>
  <w:num w:numId="39">
    <w:abstractNumId w:val="30"/>
  </w:num>
  <w:num w:numId="437">
    <w:abstractNumId w:val="24"/>
  </w:num>
  <w:num w:numId="439">
    <w:abstractNumId w:val="18"/>
  </w:num>
  <w:num w:numId="441">
    <w:abstractNumId w:val="12"/>
  </w:num>
  <w:num w:numId="443">
    <w:abstractNumId w:val="6"/>
  </w:num>
  <w:num w:numId="445">
    <w:abstractNumId w:val="0"/>
  </w:num>
  <w:num w:numId="451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